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EF57974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1254A4">
        <w:rPr>
          <w:lang w:val="fo-FO"/>
        </w:rPr>
        <w:t>1</w:t>
      </w:r>
      <w:r w:rsidR="00821975">
        <w:rPr>
          <w:lang w:val="fo-FO"/>
        </w:rPr>
        <w:t>1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5F5803A9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</w:t>
      </w:r>
      <w:r w:rsidR="00F92518">
        <w:rPr>
          <w:lang w:val="fo-FO"/>
        </w:rPr>
        <w:t>Annað ísfiskalínusk</w:t>
      </w:r>
      <w:r w:rsidR="00CC15FA">
        <w:rPr>
          <w:lang w:val="fo-FO"/>
        </w:rPr>
        <w:t>ipið er til fiskar</w:t>
      </w:r>
      <w:r w:rsidR="00AE1D0B">
        <w:rPr>
          <w:lang w:val="fo-FO"/>
        </w:rPr>
        <w:t>í</w:t>
      </w:r>
      <w:r w:rsidR="00821975">
        <w:rPr>
          <w:lang w:val="fo-FO"/>
        </w:rPr>
        <w:t xml:space="preserve"> </w:t>
      </w:r>
      <w:r w:rsidR="00AE1D0B">
        <w:rPr>
          <w:lang w:val="fo-FO"/>
        </w:rPr>
        <w:t>H</w:t>
      </w:r>
      <w:r w:rsidR="00821975">
        <w:rPr>
          <w:lang w:val="fo-FO"/>
        </w:rPr>
        <w:t>ann er nýliga byrjaður túr</w:t>
      </w:r>
      <w:r w:rsidR="00837265">
        <w:rPr>
          <w:lang w:val="fo-FO"/>
        </w:rPr>
        <w:t xml:space="preserve">, so um hann landar í vikuni, so verður tað síðst </w:t>
      </w:r>
      <w:r w:rsidR="00C77C0D">
        <w:rPr>
          <w:lang w:val="fo-FO"/>
        </w:rPr>
        <w:t>í vikuni</w:t>
      </w:r>
      <w:r w:rsidR="00CC15FA">
        <w:rPr>
          <w:lang w:val="fo-FO"/>
        </w:rPr>
        <w:t>.</w:t>
      </w:r>
      <w:r w:rsidR="0093258D">
        <w:rPr>
          <w:lang w:val="fo-FO"/>
        </w:rPr>
        <w:t xml:space="preserve"> </w:t>
      </w:r>
      <w:r w:rsidR="003229B3">
        <w:rPr>
          <w:lang w:val="fo-FO"/>
        </w:rPr>
        <w:t>F</w:t>
      </w:r>
      <w:r w:rsidR="00B41346">
        <w:rPr>
          <w:lang w:val="fo-FO"/>
        </w:rPr>
        <w:t>ýra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>Ísland</w:t>
      </w:r>
      <w:r w:rsidR="003229B3">
        <w:rPr>
          <w:lang w:val="fo-FO"/>
        </w:rPr>
        <w:t xml:space="preserve">, </w:t>
      </w:r>
      <w:r w:rsidR="00B41346">
        <w:rPr>
          <w:lang w:val="fo-FO"/>
        </w:rPr>
        <w:t>tvey</w:t>
      </w:r>
      <w:r w:rsidR="00157289">
        <w:rPr>
          <w:lang w:val="fo-FO"/>
        </w:rPr>
        <w:t xml:space="preserve"> eru</w:t>
      </w:r>
      <w:r w:rsidR="003229B3">
        <w:rPr>
          <w:lang w:val="fo-FO"/>
        </w:rPr>
        <w:t xml:space="preserve"> við Eysturgrønland </w:t>
      </w:r>
      <w:r w:rsidR="0006373A">
        <w:rPr>
          <w:lang w:val="fo-FO"/>
        </w:rPr>
        <w:t xml:space="preserve">og </w:t>
      </w:r>
      <w:r w:rsidR="00620B65">
        <w:rPr>
          <w:lang w:val="fo-FO"/>
        </w:rPr>
        <w:t>fýra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  <w:r w:rsidR="00D82CAE">
        <w:rPr>
          <w:lang w:val="fo-FO"/>
        </w:rPr>
        <w:t xml:space="preserve"> Vantandi landar okkurt í vikuni.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0A9B7B28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7F19AB">
        <w:rPr>
          <w:lang w:val="fo-FO"/>
        </w:rPr>
        <w:t>góður</w:t>
      </w:r>
      <w:r w:rsidR="003455CF">
        <w:rPr>
          <w:lang w:val="fo-FO"/>
        </w:rPr>
        <w:t xml:space="preserve">, men </w:t>
      </w:r>
      <w:r w:rsidR="007F19AB">
        <w:rPr>
          <w:lang w:val="fo-FO"/>
        </w:rPr>
        <w:t>harðnar</w:t>
      </w:r>
      <w:r w:rsidR="003455CF">
        <w:rPr>
          <w:lang w:val="fo-FO"/>
        </w:rPr>
        <w:t xml:space="preserve"> sum vikan gongur. </w:t>
      </w:r>
      <w:r w:rsidR="00D811EA">
        <w:rPr>
          <w:lang w:val="fo-FO"/>
        </w:rPr>
        <w:t>Veðri verður</w:t>
      </w:r>
      <w:r w:rsidR="00174BD8">
        <w:rPr>
          <w:lang w:val="fo-FO"/>
        </w:rPr>
        <w:t xml:space="preserve"> gott, so vit rokna við nógvum útróðri</w:t>
      </w:r>
      <w:r w:rsidR="00621F28">
        <w:rPr>
          <w:lang w:val="fo-FO"/>
        </w:rPr>
        <w:t>.</w:t>
      </w:r>
      <w:r w:rsidR="005A3573">
        <w:rPr>
          <w:lang w:val="fo-FO"/>
        </w:rPr>
        <w:t xml:space="preserve"> </w:t>
      </w:r>
      <w:r w:rsidR="00710F52">
        <w:rPr>
          <w:lang w:val="fo-FO"/>
        </w:rPr>
        <w:t>Línubátarnir fáa mest av toski og hýsu, meða</w:t>
      </w:r>
      <w:r w:rsidR="00463344">
        <w:rPr>
          <w:lang w:val="fo-FO"/>
        </w:rPr>
        <w:t>n snellubátarnir fáa nógv mest av toski og so eitt sindur av upsa.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AE60269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463344">
        <w:rPr>
          <w:lang w:val="fo-FO"/>
        </w:rPr>
        <w:t xml:space="preserve">Ein ísfiskatrolari </w:t>
      </w:r>
      <w:r w:rsidR="004D143C">
        <w:rPr>
          <w:lang w:val="fo-FO"/>
        </w:rPr>
        <w:t>fiskar</w:t>
      </w:r>
      <w:r w:rsidR="003805AD">
        <w:rPr>
          <w:lang w:val="fo-FO"/>
        </w:rPr>
        <w:t xml:space="preserve"> kongafisk</w:t>
      </w:r>
      <w:r w:rsidR="004D143C">
        <w:rPr>
          <w:lang w:val="fo-FO"/>
        </w:rPr>
        <w:t xml:space="preserve"> og tveir fiska upsa</w:t>
      </w:r>
      <w:r w:rsidR="00463344">
        <w:rPr>
          <w:lang w:val="fo-FO"/>
        </w:rPr>
        <w:t>.</w:t>
      </w:r>
      <w:r w:rsidR="00FC70AA">
        <w:rPr>
          <w:lang w:val="fo-FO"/>
        </w:rPr>
        <w:t xml:space="preserve"> </w:t>
      </w:r>
      <w:r w:rsidR="0053661F">
        <w:rPr>
          <w:lang w:val="fo-FO"/>
        </w:rPr>
        <w:t>Ein</w:t>
      </w:r>
      <w:r w:rsidR="00522395">
        <w:rPr>
          <w:lang w:val="fo-FO"/>
        </w:rPr>
        <w:t xml:space="preserve"> frystitrolari</w:t>
      </w:r>
      <w:r w:rsidR="00003E52">
        <w:rPr>
          <w:lang w:val="fo-FO"/>
        </w:rPr>
        <w:t>r</w:t>
      </w:r>
      <w:r w:rsidR="00522395">
        <w:rPr>
          <w:lang w:val="fo-FO"/>
        </w:rPr>
        <w:t xml:space="preserve"> fiska svartkalva.</w:t>
      </w:r>
      <w:r w:rsidR="000A529C">
        <w:rPr>
          <w:lang w:val="fo-FO"/>
        </w:rPr>
        <w:t xml:space="preserve"> Jákup Sverri ger yvirltskanningar. Hann fiskar mest av hýsu og so tosk og upsa. </w:t>
      </w:r>
      <w:r w:rsidR="003805AD">
        <w:rPr>
          <w:lang w:val="fo-FO"/>
        </w:rPr>
        <w:t>Teir sum fiska upsa, landa fyrst í vikuni</w:t>
      </w:r>
      <w:r w:rsidR="00C52ED8">
        <w:rPr>
          <w:lang w:val="fo-FO"/>
        </w:rPr>
        <w:t>, meðan tann sum fiskar kongafisk, landar síðst í vikuni.</w:t>
      </w:r>
      <w:r w:rsidR="00D64E23">
        <w:rPr>
          <w:lang w:val="fo-FO"/>
        </w:rPr>
        <w:t xml:space="preserve"> Jákup Sverri landar miðskeiðis í vikuni.</w:t>
      </w:r>
      <w:r w:rsidR="008B7BA3">
        <w:rPr>
          <w:lang w:val="fo-FO"/>
        </w:rPr>
        <w:t xml:space="preserve"> 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7709AB05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B6513">
        <w:rPr>
          <w:lang w:val="fo-FO"/>
        </w:rPr>
        <w:t>Allir partrolar</w:t>
      </w:r>
      <w:r w:rsidR="008602E2">
        <w:rPr>
          <w:lang w:val="fo-FO"/>
        </w:rPr>
        <w:t>irnir eru til fiskarí. Fiskaríið er misjavnt.</w:t>
      </w:r>
      <w:r w:rsidR="00190A3A">
        <w:rPr>
          <w:lang w:val="fo-FO"/>
        </w:rPr>
        <w:t xml:space="preserve"> Teir fáa eisini nakað av hvítfiski </w:t>
      </w:r>
      <w:r w:rsidR="008602E2">
        <w:rPr>
          <w:lang w:val="fo-FO"/>
        </w:rPr>
        <w:t xml:space="preserve"> Fleiri </w:t>
      </w:r>
      <w:r w:rsidR="00190A3A">
        <w:rPr>
          <w:lang w:val="fo-FO"/>
        </w:rPr>
        <w:t>pør landa í vikuni.</w:t>
      </w:r>
    </w:p>
    <w:p w14:paraId="45990DB4" w14:textId="77777777" w:rsidR="0050292B" w:rsidRDefault="0050292B" w:rsidP="006E6DE8">
      <w:pPr>
        <w:rPr>
          <w:lang w:val="fo-FO"/>
        </w:rPr>
      </w:pPr>
    </w:p>
    <w:p w14:paraId="33415908" w14:textId="2F55C00D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190A3A">
        <w:rPr>
          <w:lang w:val="fo-FO"/>
        </w:rPr>
        <w:t>Allir eru norðanfyri og koma vantandi allir at landa miðskeiðis ella síðst í vikuni. Fiskaríið er br</w:t>
      </w:r>
      <w:r w:rsidR="002302CF">
        <w:rPr>
          <w:lang w:val="fo-FO"/>
        </w:rPr>
        <w:t>úkiligt. Teir fáa mest av toski og hýsu og so nakað av upsa og flatfiski</w:t>
      </w:r>
      <w:r w:rsidR="00A53579">
        <w:rPr>
          <w:lang w:val="fo-FO"/>
        </w:rPr>
        <w:t>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489157C0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>Fiskaríið er smáligt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>Vantandi landa allir síðst í vikuni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F6622EB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F215D">
              <w:rPr>
                <w:lang w:val="fo-FO"/>
              </w:rPr>
              <w:t xml:space="preserve"> einum frystilínuski</w:t>
            </w:r>
            <w:r w:rsidR="008B34DA">
              <w:rPr>
                <w:lang w:val="fo-FO"/>
              </w:rPr>
              <w:t>pið,</w:t>
            </w:r>
            <w:r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trolbátum,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2C564D51" w:rsidR="007378AF" w:rsidRPr="00A346FB" w:rsidRDefault="008B34DA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3D909940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05E0DBE5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D86E0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D86E00" w:rsidRPr="00A346FB" w:rsidRDefault="00D86E00" w:rsidP="00D86E0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8EB304A" w:rsidR="00D86E00" w:rsidRPr="00A346FB" w:rsidRDefault="00D86E00" w:rsidP="00D86E00">
            <w:pPr>
              <w:rPr>
                <w:lang w:val="fo-FO"/>
              </w:rPr>
            </w:pPr>
            <w:r>
              <w:rPr>
                <w:lang w:val="fo-FO"/>
              </w:rPr>
              <w:t xml:space="preserve">Frá einum </w:t>
            </w:r>
            <w:r w:rsidR="008B34DA">
              <w:rPr>
                <w:lang w:val="fo-FO"/>
              </w:rPr>
              <w:t>frysti</w:t>
            </w:r>
            <w:r>
              <w:rPr>
                <w:lang w:val="fo-FO"/>
              </w:rPr>
              <w:t>línuskipið, trol</w:t>
            </w:r>
            <w:r w:rsidR="004D3418">
              <w:rPr>
                <w:lang w:val="fo-FO"/>
              </w:rPr>
              <w:t>bátum</w:t>
            </w:r>
            <w:r>
              <w:rPr>
                <w:lang w:val="fo-FO"/>
              </w:rPr>
              <w:t xml:space="preserve">, útróðrabátum og sum hjáveiða frá </w:t>
            </w:r>
            <w:r w:rsidR="00CB1542">
              <w:rPr>
                <w:lang w:val="fo-FO"/>
              </w:rPr>
              <w:t>trolarum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D86E00" w:rsidRPr="00A346FB" w:rsidRDefault="00D86E00" w:rsidP="00D86E0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8F9D8B8" w:rsidR="00D86E00" w:rsidRPr="00A346FB" w:rsidRDefault="00FB27D7" w:rsidP="00D86E0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43FBD1A7" w:rsidR="00D86E00" w:rsidRPr="00A346FB" w:rsidRDefault="00D86E00" w:rsidP="00D86E00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71A878C5" w:rsidR="00BE12C4" w:rsidRPr="00A346FB" w:rsidRDefault="00CB15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61FB72B2" w14:textId="672E215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00F554E1" w:rsidR="00BE12C4" w:rsidRPr="00A346FB" w:rsidRDefault="00A45E61" w:rsidP="00BE12C4">
            <w:pPr>
              <w:rPr>
                <w:lang w:val="fo-FO"/>
              </w:rPr>
            </w:pPr>
            <w:r>
              <w:rPr>
                <w:lang w:val="fo-FO"/>
              </w:rPr>
              <w:t>Frá einum trolara og</w:t>
            </w:r>
            <w:r w:rsidR="00BC6CBC">
              <w:rPr>
                <w:lang w:val="fo-FO"/>
              </w:rPr>
              <w:t xml:space="preserve"> sum</w:t>
            </w:r>
            <w:r w:rsidR="00115F75">
              <w:rPr>
                <w:lang w:val="fo-FO"/>
              </w:rPr>
              <w:t xml:space="preserve"> hjáveiða</w:t>
            </w:r>
            <w:r>
              <w:rPr>
                <w:lang w:val="fo-FO"/>
              </w:rPr>
              <w:t xml:space="preserve"> frá øðrum skipabólkum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7E08A134" w:rsidR="00BE12C4" w:rsidRPr="00A346FB" w:rsidRDefault="0019590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9D512A7" w14:textId="2C1D47D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49B407E2" w:rsidR="00BE12C4" w:rsidRPr="00A346FB" w:rsidRDefault="00B171B2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49F8284F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</w:t>
            </w:r>
            <w:r w:rsidR="00B171B2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FAEAB4F" w:rsidR="00BE12C4" w:rsidRPr="00A346FB" w:rsidRDefault="00B171B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6AEEF3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FC4D" w14:textId="77777777" w:rsidR="002232C2" w:rsidRDefault="002232C2">
      <w:r>
        <w:separator/>
      </w:r>
    </w:p>
  </w:endnote>
  <w:endnote w:type="continuationSeparator" w:id="0">
    <w:p w14:paraId="3A70A9E6" w14:textId="77777777" w:rsidR="002232C2" w:rsidRDefault="0022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96B6" w14:textId="77777777" w:rsidR="002232C2" w:rsidRDefault="002232C2">
      <w:r>
        <w:separator/>
      </w:r>
    </w:p>
  </w:footnote>
  <w:footnote w:type="continuationSeparator" w:id="0">
    <w:p w14:paraId="62F7E0BD" w14:textId="77777777" w:rsidR="002232C2" w:rsidRDefault="0022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6513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DEF"/>
    <w:rsid w:val="00615F3D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2C4C"/>
    <w:rsid w:val="00BD315C"/>
    <w:rsid w:val="00BD458F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16306</TotalTime>
  <Pages>2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2612</cp:revision>
  <cp:lastPrinted>2007-11-30T15:01:00Z</cp:lastPrinted>
  <dcterms:created xsi:type="dcterms:W3CDTF">2019-04-26T13:23:00Z</dcterms:created>
  <dcterms:modified xsi:type="dcterms:W3CDTF">2025-03-07T11:40:00Z</dcterms:modified>
</cp:coreProperties>
</file>